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after="240" w:line="240" w:lineRule="auto"/>
        <w:rPr>
          <w:rFonts w:ascii="Times Roman" w:cs="Times Roman" w:hAnsi="Times Roman" w:eastAsia="Times Roman"/>
          <w:b w:val="1"/>
          <w:bCs w:val="1"/>
          <w:sz w:val="48"/>
          <w:szCs w:val="48"/>
        </w:rPr>
      </w:pPr>
      <w:r>
        <w:rPr>
          <w:rFonts w:ascii="Times Roman" w:hAnsi="Times Roman"/>
          <w:b w:val="1"/>
          <w:bCs w:val="1"/>
          <w:sz w:val="48"/>
          <w:szCs w:val="48"/>
          <w:rtl w:val="0"/>
          <w:lang w:val="en-US"/>
        </w:rPr>
        <w:t xml:space="preserve">The sun is setting on government transparency in Florida </w:t>
      </w:r>
      <w:r>
        <w:rPr>
          <w:rFonts w:ascii="Times Roman" w:hAnsi="Times Roman" w:hint="default"/>
          <w:b w:val="1"/>
          <w:bCs w:val="1"/>
          <w:sz w:val="48"/>
          <w:szCs w:val="48"/>
          <w:rtl w:val="0"/>
        </w:rPr>
        <w:t xml:space="preserve">– </w:t>
      </w:r>
      <w:r>
        <w:rPr>
          <w:rFonts w:ascii="Times Roman" w:hAnsi="Times Roman"/>
          <w:b w:val="1"/>
          <w:bCs w:val="1"/>
          <w:sz w:val="48"/>
          <w:szCs w:val="48"/>
          <w:rtl w:val="0"/>
          <w:lang w:val="en-US"/>
        </w:rPr>
        <w:t>and secrecy creep is affecting the rest of the US,</w:t>
      </w:r>
      <w:r>
        <w:rPr>
          <w:rFonts w:ascii="Times Roman" w:hAnsi="Times Roman" w:hint="default"/>
          <w:b w:val="1"/>
          <w:bCs w:val="1"/>
          <w:sz w:val="48"/>
          <w:szCs w:val="48"/>
          <w:rtl w:val="0"/>
        </w:rPr>
        <w:t> </w:t>
      </w:r>
      <w:r>
        <w:rPr>
          <w:rFonts w:ascii="Times Roman" w:hAnsi="Times Roman"/>
          <w:b w:val="1"/>
          <w:bCs w:val="1"/>
          <w:sz w:val="48"/>
          <w:szCs w:val="48"/>
          <w:rtl w:val="0"/>
          <w:lang w:val="en-US"/>
        </w:rPr>
        <w:t>too</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By </w:t>
      </w:r>
      <w:r>
        <w:rPr>
          <w:rFonts w:ascii="Times Roman" w:hAnsi="Times Roman"/>
          <w:rtl w:val="0"/>
          <w:lang w:val="fr-FR"/>
        </w:rPr>
        <w:t>David Cuillier</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Florida, the </w:t>
      </w:r>
      <w:r>
        <w:rPr>
          <w:rFonts w:ascii="Times Roman" w:hAnsi="Times Roman" w:hint="default"/>
          <w:rtl w:val="1"/>
          <w:lang w:val="ar-SA" w:bidi="ar-SA"/>
        </w:rPr>
        <w:t>“</w:t>
      </w:r>
      <w:r>
        <w:rPr>
          <w:rFonts w:ascii="Times Roman" w:hAnsi="Times Roman"/>
          <w:rtl w:val="0"/>
          <w:lang w:val="en-US"/>
        </w:rPr>
        <w:t>Sunshine State,</w:t>
      </w:r>
      <w:r>
        <w:rPr>
          <w:rFonts w:ascii="Times Roman" w:hAnsi="Times Roman" w:hint="default"/>
          <w:rtl w:val="0"/>
        </w:rPr>
        <w:t xml:space="preserve">” </w:t>
      </w:r>
      <w:r>
        <w:rPr>
          <w:rFonts w:ascii="Times Roman" w:hAnsi="Times Roman"/>
          <w:rtl w:val="0"/>
          <w:lang w:val="en-US"/>
        </w:rPr>
        <w:t xml:space="preserve">once known as a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"https://ir.law.fsu.edu/lr/vol13/iss3/9/"</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beacon of government transparency</w:t>
      </w:r>
      <w:r>
        <w:rPr>
          <w:rFonts w:ascii="Times Roman" w:cs="Times Roman" w:hAnsi="Times Roman" w:eastAsia="Times Roman"/>
        </w:rPr>
        <w:fldChar w:fldCharType="end" w:fldLock="0"/>
      </w:r>
      <w:r>
        <w:rPr>
          <w:rFonts w:ascii="Times Roman" w:hAnsi="Times Roman"/>
          <w:rtl w:val="0"/>
          <w:lang w:val="en-US"/>
        </w:rPr>
        <w:t>, is growing ever darker, and the clouds are spreading throughout the United States.</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From March 16-22, 2025, the nation celebrates the 20th anniversary of national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"https://sunshineweek.org/"</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Sunshine Week</w:t>
      </w:r>
      <w:r>
        <w:rPr>
          <w:rFonts w:ascii="Times Roman" w:cs="Times Roman" w:hAnsi="Times Roman" w:eastAsia="Times Roman"/>
        </w:rPr>
        <w:fldChar w:fldCharType="end" w:fldLock="0"/>
      </w:r>
      <w:r>
        <w:rPr>
          <w:rFonts w:ascii="Times Roman" w:hAnsi="Times Roman"/>
          <w:rtl w:val="0"/>
          <w:lang w:val="en-US"/>
        </w:rPr>
        <w:t>, which originated in Florida, historically home to the most transparent and accountable governments in the country.</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Times have changed.</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At the University of Florida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"https://brechner.org/FOI/"</w:instrText>
      </w:r>
      <w:r>
        <w:rPr>
          <w:rStyle w:val="Hyperlink.0"/>
          <w:rFonts w:ascii="Times Roman" w:cs="Times Roman" w:hAnsi="Times Roman" w:eastAsia="Times Roman"/>
        </w:rPr>
        <w:fldChar w:fldCharType="separate" w:fldLock="0"/>
      </w:r>
      <w:r>
        <w:rPr>
          <w:rStyle w:val="Hyperlink.0"/>
          <w:rFonts w:ascii="Times Roman" w:hAnsi="Times Roman"/>
          <w:rtl w:val="0"/>
          <w:lang w:val="de-DE"/>
        </w:rPr>
        <w:t>Joseph L. Brechner Freedom of Information Project</w:t>
      </w:r>
      <w:r>
        <w:rPr>
          <w:rFonts w:ascii="Times Roman" w:cs="Times Roman" w:hAnsi="Times Roman" w:eastAsia="Times Roman"/>
        </w:rPr>
        <w:fldChar w:fldCharType="end" w:fldLock="0"/>
      </w:r>
      <w:r>
        <w:rPr>
          <w:rFonts w:ascii="Times Roman" w:hAnsi="Times Roman"/>
          <w:rtl w:val="0"/>
          <w:lang w:val="en-US"/>
        </w:rPr>
        <w:t xml:space="preserve">, my colleagues and I have researched and taught about the freedom of information since 1977. We monitor the state of open, accountable government, and our research findings do not bode well for democracy </w:t>
      </w:r>
      <w:r>
        <w:rPr>
          <w:rFonts w:ascii="Times Roman" w:hAnsi="Times Roman" w:hint="default"/>
          <w:rtl w:val="0"/>
        </w:rPr>
        <w:t xml:space="preserve">– </w:t>
      </w:r>
      <w:r>
        <w:rPr>
          <w:rFonts w:ascii="Times Roman" w:hAnsi="Times Roman"/>
          <w:rtl w:val="0"/>
          <w:lang w:val="en-US"/>
        </w:rPr>
        <w:t>in Florida and throughout the U.S.</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But first, let</w:t>
      </w:r>
      <w:r>
        <w:rPr>
          <w:rFonts w:ascii="Times Roman" w:hAnsi="Times Roman" w:hint="default"/>
          <w:rtl w:val="1"/>
        </w:rPr>
        <w:t>’</w:t>
      </w:r>
      <w:r>
        <w:rPr>
          <w:rFonts w:ascii="Times Roman" w:hAnsi="Times Roman"/>
          <w:rtl w:val="0"/>
          <w:lang w:val="en-US"/>
        </w:rPr>
        <w:t>s look back to sunnier days.</w:t>
      </w:r>
    </w:p>
    <w:p>
      <w:pPr>
        <w:pStyle w:val="Default"/>
        <w:suppressAutoHyphens w:val="1"/>
        <w:spacing w:before="0" w:after="299" w:line="240" w:lineRule="auto"/>
        <w:rPr>
          <w:rFonts w:ascii="Times Roman" w:cs="Times Roman" w:hAnsi="Times Roman" w:eastAsia="Times Roman"/>
          <w:b w:val="1"/>
          <w:bCs w:val="1"/>
          <w:sz w:val="36"/>
          <w:szCs w:val="36"/>
        </w:rPr>
      </w:pPr>
      <w:r>
        <w:rPr>
          <w:rFonts w:ascii="Times Roman" w:hAnsi="Times Roman"/>
          <w:b w:val="1"/>
          <w:bCs w:val="1"/>
          <w:sz w:val="36"/>
          <w:szCs w:val="36"/>
          <w:rtl w:val="0"/>
          <w:lang w:val="fr-FR"/>
        </w:rPr>
        <w:t>Sun rises</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Florida enacted its first version of a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"https://www.myfloridalegal.com/open-government/the-quotsunshinequot-law"</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public records law in 1909</w:t>
      </w:r>
      <w:r>
        <w:rPr>
          <w:rFonts w:ascii="Times Roman" w:cs="Times Roman" w:hAnsi="Times Roman" w:eastAsia="Times Roman"/>
        </w:rPr>
        <w:fldChar w:fldCharType="end" w:fldLock="0"/>
      </w:r>
      <w:r>
        <w:rPr>
          <w:rFonts w:ascii="Times Roman" w:hAnsi="Times Roman"/>
          <w:rtl w:val="0"/>
          <w:lang w:val="en-US"/>
        </w:rPr>
        <w:t xml:space="preserve">, the sixth state to do so. The movement was led by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"https://ago.nebraska.gov/public-records#BasicProvision"</w:instrText>
      </w:r>
      <w:r>
        <w:rPr>
          <w:rStyle w:val="Hyperlink.0"/>
          <w:rFonts w:ascii="Times Roman" w:cs="Times Roman" w:hAnsi="Times Roman" w:eastAsia="Times Roman"/>
        </w:rPr>
        <w:fldChar w:fldCharType="separate" w:fldLock="0"/>
      </w:r>
      <w:r>
        <w:rPr>
          <w:rStyle w:val="Hyperlink.0"/>
          <w:rFonts w:ascii="Times Roman" w:hAnsi="Times Roman"/>
          <w:rtl w:val="0"/>
          <w:lang w:val="sv-SE"/>
        </w:rPr>
        <w:t>Nebraska in 1866</w:t>
      </w:r>
      <w:r>
        <w:rPr>
          <w:rFonts w:ascii="Times Roman" w:cs="Times Roman" w:hAnsi="Times Roman" w:eastAsia="Times Roman"/>
        </w:rPr>
        <w:fldChar w:fldCharType="end" w:fldLock="0"/>
      </w:r>
      <w:r>
        <w:rPr>
          <w:rFonts w:ascii="Times Roman" w:hAnsi="Times Roman"/>
          <w:rtl w:val="0"/>
          <w:lang w:val="en-US"/>
        </w:rPr>
        <w:t xml:space="preserve"> and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"https://www.rcfp.org/open-government-guide/montana/"</w:instrText>
      </w:r>
      <w:r>
        <w:rPr>
          <w:rStyle w:val="Hyperlink.0"/>
          <w:rFonts w:ascii="Times Roman" w:cs="Times Roman" w:hAnsi="Times Roman" w:eastAsia="Times Roman"/>
        </w:rPr>
        <w:fldChar w:fldCharType="separate" w:fldLock="0"/>
      </w:r>
      <w:r>
        <w:rPr>
          <w:rStyle w:val="Hyperlink.0"/>
          <w:rFonts w:ascii="Times Roman" w:hAnsi="Times Roman"/>
          <w:rtl w:val="0"/>
          <w:lang w:val="it-IT"/>
        </w:rPr>
        <w:t>Montana in 1895</w:t>
      </w:r>
      <w:r>
        <w:rPr>
          <w:rFonts w:ascii="Times Roman" w:cs="Times Roman" w:hAnsi="Times Roman" w:eastAsia="Times Roman"/>
        </w:rPr>
        <w:fldChar w:fldCharType="end" w:fldLock="0"/>
      </w:r>
      <w:r>
        <w:rPr>
          <w:rFonts w:ascii="Times Roman" w:hAnsi="Times Roman"/>
          <w:rtl w:val="0"/>
          <w:lang w:val="pt-PT"/>
        </w:rPr>
        <w:t>. Florida</w:t>
      </w:r>
      <w:r>
        <w:rPr>
          <w:rFonts w:ascii="Times Roman" w:hAnsi="Times Roman" w:hint="default"/>
          <w:rtl w:val="1"/>
        </w:rPr>
        <w:t>’</w:t>
      </w:r>
      <w:r>
        <w:rPr>
          <w:rFonts w:ascii="Times Roman" w:hAnsi="Times Roman"/>
          <w:rtl w:val="0"/>
          <w:lang w:val="en-US"/>
        </w:rPr>
        <w:t xml:space="preserve">s law was repealed in the 1950s and then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"https://ir.law.fsu.edu/lr/vol35/iss2/1/"</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returned in 1967</w:t>
      </w:r>
      <w:r>
        <w:rPr>
          <w:rFonts w:ascii="Times Roman" w:cs="Times Roman" w:hAnsi="Times Roman" w:eastAsia="Times Roman"/>
        </w:rPr>
        <w:fldChar w:fldCharType="end" w:fldLock="0"/>
      </w:r>
      <w:r>
        <w:rPr>
          <w:rFonts w:ascii="Times Roman" w:hAnsi="Times Roman"/>
          <w:rtl w:val="0"/>
          <w:lang w:val="en-US"/>
        </w:rPr>
        <w:t xml:space="preserve"> as the Sunshine Law.</w:t>
      </w:r>
    </w:p>
    <w:p>
      <w:pPr>
        <w:pStyle w:val="Default"/>
        <w:suppressAutoHyphens w:val="1"/>
        <w:spacing w:before="0" w:after="240" w:line="240" w:lineRule="auto"/>
        <w:rPr>
          <w:rFonts w:ascii="Times Roman" w:cs="Times Roman" w:hAnsi="Times Roman" w:eastAsia="Times Roman"/>
        </w:rPr>
      </w:pPr>
      <w:r>
        <w:rPr>
          <w:rFonts w:ascii="Times Roman" w:hAnsi="Times Roman" w:hint="default"/>
          <w:rtl w:val="1"/>
          <w:lang w:val="ar-SA" w:bidi="ar-SA"/>
        </w:rPr>
        <w:t>“</w:t>
      </w:r>
      <w:r>
        <w:rPr>
          <w:rFonts w:ascii="Times Roman" w:hAnsi="Times Roman"/>
          <w:rtl w:val="0"/>
          <w:lang w:val="en-US"/>
        </w:rPr>
        <w:t>Sunshine</w:t>
      </w:r>
      <w:r>
        <w:rPr>
          <w:rFonts w:ascii="Times Roman" w:hAnsi="Times Roman" w:hint="default"/>
          <w:rtl w:val="0"/>
        </w:rPr>
        <w:t xml:space="preserve">” </w:t>
      </w:r>
      <w:r>
        <w:rPr>
          <w:rFonts w:ascii="Times Roman" w:hAnsi="Times Roman"/>
          <w:rtl w:val="0"/>
          <w:lang w:val="en-US"/>
        </w:rPr>
        <w:t>was equated with the state</w:t>
      </w:r>
      <w:r>
        <w:rPr>
          <w:rFonts w:ascii="Times Roman" w:hAnsi="Times Roman" w:hint="default"/>
          <w:rtl w:val="1"/>
        </w:rPr>
        <w:t>’</w:t>
      </w:r>
      <w:r>
        <w:rPr>
          <w:rFonts w:ascii="Times Roman" w:hAnsi="Times Roman"/>
          <w:rtl w:val="0"/>
          <w:lang w:val="en-US"/>
        </w:rPr>
        <w:t xml:space="preserve">s nickname but also the concept of government transparency </w:t>
      </w:r>
      <w:r>
        <w:rPr>
          <w:rFonts w:ascii="Times Roman" w:hAnsi="Times Roman" w:hint="default"/>
          <w:rtl w:val="0"/>
        </w:rPr>
        <w:t xml:space="preserve">– </w:t>
      </w:r>
      <w:r>
        <w:rPr>
          <w:rFonts w:ascii="Times Roman" w:hAnsi="Times Roman"/>
          <w:rtl w:val="0"/>
          <w:lang w:val="en-US"/>
        </w:rPr>
        <w:t xml:space="preserve">lighting the dark recesses of secrecy. The Sunshine Law also played on a famous quote by former Supreme Court Justice Louis Brandeis that </w:t>
      </w:r>
      <w:r>
        <w:rPr>
          <w:rFonts w:ascii="Times Roman" w:hAnsi="Times Roman" w:hint="default"/>
          <w:rtl w:val="1"/>
          <w:lang w:val="ar-SA" w:bidi="ar-SA"/>
        </w:rPr>
        <w:t>“</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"https://louisville.edu/law/library/special-collections/the-louis-d.-brandeis-collection/other-peoples-money-chapter-v"</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Sunlight is said to be the best of disinfectants; electric light the most efficient policeman</w:t>
      </w:r>
      <w:r>
        <w:rPr>
          <w:rFonts w:ascii="Times Roman" w:cs="Times Roman" w:hAnsi="Times Roman" w:eastAsia="Times Roman"/>
        </w:rPr>
        <w:fldChar w:fldCharType="end" w:fldLock="0"/>
      </w:r>
      <w:r>
        <w:rPr>
          <w:rFonts w:ascii="Times Roman" w:hAnsi="Times Roman"/>
          <w:rtl w:val="0"/>
        </w:rPr>
        <w:t>.</w:t>
      </w:r>
      <w:r>
        <w:rPr>
          <w:rFonts w:ascii="Times Roman" w:hAnsi="Times Roman" w:hint="default"/>
          <w:rtl w:val="0"/>
        </w:rPr>
        <w:t>”</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Something unique happened in Florida then. Transparency took hold.</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Journalists such as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"https://www.miamiherald.com/news/local/obituaries/article292591699.html"</w:instrText>
      </w:r>
      <w:r>
        <w:rPr>
          <w:rStyle w:val="Hyperlink.0"/>
          <w:rFonts w:ascii="Times Roman" w:cs="Times Roman" w:hAnsi="Times Roman" w:eastAsia="Times Roman"/>
        </w:rPr>
        <w:fldChar w:fldCharType="separate" w:fldLock="0"/>
      </w:r>
      <w:r>
        <w:rPr>
          <w:rStyle w:val="Hyperlink.0"/>
          <w:rFonts w:ascii="Times Roman" w:hAnsi="Times Roman"/>
          <w:rtl w:val="0"/>
          <w:lang w:val="de-DE"/>
        </w:rPr>
        <w:t>Pete Weitzel</w:t>
      </w:r>
      <w:r>
        <w:rPr>
          <w:rFonts w:ascii="Times Roman" w:cs="Times Roman" w:hAnsi="Times Roman" w:eastAsia="Times Roman"/>
        </w:rPr>
        <w:fldChar w:fldCharType="end" w:fldLock="0"/>
      </w:r>
      <w:r>
        <w:rPr>
          <w:rFonts w:ascii="Times Roman" w:hAnsi="Times Roman"/>
          <w:rtl w:val="0"/>
          <w:lang w:val="en-US"/>
        </w:rPr>
        <w:t xml:space="preserve"> at the Miami Herald pushed hard for governments to operate more transparently, building momentum through the Florida Society of Newspaper Editors. They and other media groups helped launch, with US$11,000, the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"https://brechner.org/about/"</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Florida Freedom of Information Clearinghouse</w:t>
      </w:r>
      <w:r>
        <w:rPr>
          <w:rFonts w:ascii="Times Roman" w:cs="Times Roman" w:hAnsi="Times Roman" w:eastAsia="Times Roman"/>
        </w:rPr>
        <w:fldChar w:fldCharType="end" w:fldLock="0"/>
      </w:r>
      <w:r>
        <w:rPr>
          <w:rFonts w:ascii="Times Roman" w:hAnsi="Times Roman"/>
          <w:rtl w:val="0"/>
          <w:lang w:val="en-US"/>
        </w:rPr>
        <w:t xml:space="preserve"> in 1977 at the University of Florida. The journalism college assigned a professor and grad student to monitor public record denials, open meeting closures and court cases, and to alert newspaper editors to secrecy legislation. This effort created a culture of transparency, including among elected leaders.</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Journalists successfully pushed for a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"https://ir.law.fsu.edu/cgi/viewcontent.cgi?article=1569&amp;context=lr"</w:instrText>
      </w:r>
      <w:r>
        <w:rPr>
          <w:rStyle w:val="Hyperlink.0"/>
          <w:rFonts w:ascii="Times Roman" w:cs="Times Roman" w:hAnsi="Times Roman" w:eastAsia="Times Roman"/>
        </w:rPr>
        <w:fldChar w:fldCharType="separate" w:fldLock="0"/>
      </w:r>
      <w:r>
        <w:rPr>
          <w:rStyle w:val="Hyperlink.0"/>
          <w:rFonts w:ascii="Times Roman" w:hAnsi="Times Roman"/>
          <w:rtl w:val="0"/>
          <w:lang w:val="fr-FR"/>
        </w:rPr>
        <w:t>constitutional amendment</w:t>
      </w:r>
      <w:r>
        <w:rPr>
          <w:rFonts w:ascii="Times Roman" w:cs="Times Roman" w:hAnsi="Times Roman" w:eastAsia="Times Roman"/>
        </w:rPr>
        <w:fldChar w:fldCharType="end" w:fldLock="0"/>
      </w:r>
      <w:r>
        <w:rPr>
          <w:rFonts w:ascii="Times Roman" w:hAnsi="Times Roman"/>
          <w:rtl w:val="0"/>
          <w:lang w:val="en-US"/>
        </w:rPr>
        <w:t xml:space="preserve"> in the early 1990s, which required transparency across the state and required a two-thirds vote from the state Legislature to adopt exemptions to the law.</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Several provisions of Florida public records law stood out:</w:t>
      </w:r>
    </w:p>
    <w:p>
      <w:pPr>
        <w:pStyle w:val="Default"/>
        <w:suppressAutoHyphens w:val="1"/>
        <w:spacing w:before="0" w:after="240" w:line="240" w:lineRule="auto"/>
        <w:rPr>
          <w:rFonts w:ascii="Times Roman" w:cs="Times Roman" w:hAnsi="Times Roman" w:eastAsia="Times Roman"/>
        </w:rPr>
      </w:pPr>
      <w:r>
        <w:rPr>
          <w:rFonts w:ascii="Times Roman" w:hAnsi="Times Roman" w:hint="default"/>
          <w:rtl w:val="0"/>
        </w:rPr>
        <w:t xml:space="preserve">• </w:t>
      </w:r>
      <w:r>
        <w:rPr>
          <w:rFonts w:ascii="Times Roman" w:hAnsi="Times Roman"/>
          <w:rtl w:val="0"/>
          <w:lang w:val="en-US"/>
        </w:rPr>
        <w:t>Attorney fee-shifting is mandatory. If a citizen is denied government information, sues and prevails, the agency is required to pay the person</w:t>
      </w:r>
      <w:r>
        <w:rPr>
          <w:rFonts w:ascii="Times Roman" w:hAnsi="Times Roman" w:hint="default"/>
          <w:rtl w:val="1"/>
        </w:rPr>
        <w:t>’</w:t>
      </w:r>
      <w:r>
        <w:rPr>
          <w:rFonts w:ascii="Times Roman" w:hAnsi="Times Roman"/>
          <w:rtl w:val="0"/>
          <w:lang w:val="en-US"/>
        </w:rPr>
        <w:t xml:space="preserve">s attorney fees.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"https://drive.google.com/file/d/1R9PBJrjTreetcD-epJEq-o8ZSWZPKRjv/view"</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Our research</w:t>
      </w:r>
      <w:r>
        <w:rPr>
          <w:rFonts w:ascii="Times Roman" w:cs="Times Roman" w:hAnsi="Times Roman" w:eastAsia="Times Roman"/>
        </w:rPr>
        <w:fldChar w:fldCharType="end" w:fldLock="0"/>
      </w:r>
      <w:r>
        <w:rPr>
          <w:rFonts w:ascii="Times Roman" w:hAnsi="Times Roman"/>
          <w:rtl w:val="0"/>
          <w:lang w:val="en-US"/>
        </w:rPr>
        <w:t xml:space="preserve"> indicates that this is one of the most important elements in public record laws to encourage compliance.</w:t>
      </w:r>
    </w:p>
    <w:p>
      <w:pPr>
        <w:pStyle w:val="Default"/>
        <w:suppressAutoHyphens w:val="1"/>
        <w:spacing w:before="0" w:after="240" w:line="240" w:lineRule="auto"/>
        <w:rPr>
          <w:rFonts w:ascii="Times Roman" w:cs="Times Roman" w:hAnsi="Times Roman" w:eastAsia="Times Roman"/>
        </w:rPr>
      </w:pPr>
      <w:r>
        <w:rPr>
          <w:rFonts w:ascii="Times Roman" w:hAnsi="Times Roman" w:hint="default"/>
          <w:rtl w:val="0"/>
        </w:rPr>
        <w:t xml:space="preserve">• </w:t>
      </w:r>
      <w:r>
        <w:rPr>
          <w:rFonts w:ascii="Times Roman" w:hAnsi="Times Roman"/>
          <w:rtl w:val="0"/>
          <w:lang w:val="en-US"/>
        </w:rPr>
        <w:t xml:space="preserve">The definition of a public record is broad, even applying to documents created by a private person or contractor acting on behalf of the government. Applying the law to private actors is unique in the U.S., and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"https://ssrn.com/abstract=3323065"</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even in the world</w:t>
      </w:r>
      <w:r>
        <w:rPr>
          <w:rFonts w:ascii="Times Roman" w:cs="Times Roman" w:hAnsi="Times Roman" w:eastAsia="Times Roman"/>
        </w:rPr>
        <w:fldChar w:fldCharType="end" w:fldLock="0"/>
      </w:r>
      <w:r>
        <w:rPr>
          <w:rFonts w:ascii="Times Roman" w:hAnsi="Times Roman"/>
          <w:rtl w:val="0"/>
        </w:rPr>
        <w:t>.</w:t>
      </w:r>
    </w:p>
    <w:p>
      <w:pPr>
        <w:pStyle w:val="Default"/>
        <w:suppressAutoHyphens w:val="1"/>
        <w:spacing w:before="0" w:after="240" w:line="240" w:lineRule="auto"/>
        <w:rPr>
          <w:rFonts w:ascii="Times Roman" w:cs="Times Roman" w:hAnsi="Times Roman" w:eastAsia="Times Roman"/>
        </w:rPr>
      </w:pPr>
      <w:r>
        <w:rPr>
          <w:rFonts w:ascii="Times Roman" w:hAnsi="Times Roman" w:hint="default"/>
          <w:rtl w:val="0"/>
        </w:rPr>
        <w:t xml:space="preserve">• </w:t>
      </w:r>
      <w:r>
        <w:rPr>
          <w:rFonts w:ascii="Times Roman" w:hAnsi="Times Roman"/>
          <w:rtl w:val="0"/>
          <w:lang w:val="en-US"/>
        </w:rPr>
        <w:t xml:space="preserve">Governing bodies face strict requirements to deliberate in public. Just two officials communicating with each other constitutes an official meeting and must be announced ahead of time, allowing for public attendance. Most states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"https://www.rcfp.org/open-government-guide/alabama/#1-number-that-must-be-present"</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require a quorum</w:t>
      </w:r>
      <w:r>
        <w:rPr>
          <w:rFonts w:ascii="Times Roman" w:cs="Times Roman" w:hAnsi="Times Roman" w:eastAsia="Times Roman"/>
        </w:rPr>
        <w:fldChar w:fldCharType="end" w:fldLock="0"/>
      </w:r>
      <w:r>
        <w:rPr>
          <w:rFonts w:ascii="Times Roman" w:hAnsi="Times Roman"/>
          <w:rtl w:val="0"/>
          <w:lang w:val="en-US"/>
        </w:rPr>
        <w:t>, or majority, of the governing body to be considered an official meeting.</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The nonprofit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"https://www.floridafaf.org/"</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Florida First Amendment Foundation</w:t>
      </w:r>
      <w:r>
        <w:rPr>
          <w:rFonts w:ascii="Times Roman" w:cs="Times Roman" w:hAnsi="Times Roman" w:eastAsia="Times Roman"/>
        </w:rPr>
        <w:fldChar w:fldCharType="end" w:fldLock="0"/>
      </w:r>
      <w:r>
        <w:rPr>
          <w:rFonts w:ascii="Times Roman" w:hAnsi="Times Roman"/>
          <w:rtl w:val="0"/>
          <w:lang w:val="en-US"/>
        </w:rPr>
        <w:t xml:space="preserve"> was launched in 1985 to promote government transparency and hired its first paid employee, Barbara Petersen, in 1995, to monitor secrecy legislation, train public employees and aid people trying to get information. The organization banded with the Florida Society of Newspaper Editors to create Sunshine Sunday each March to promote the right to know. This event went national in 2005 as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"https://sunshineweek.org/"</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Sunshine Week</w:t>
      </w:r>
      <w:r>
        <w:rPr>
          <w:rFonts w:ascii="Times Roman" w:cs="Times Roman" w:hAnsi="Times Roman" w:eastAsia="Times Roman"/>
        </w:rPr>
        <w:fldChar w:fldCharType="end" w:fldLock="0"/>
      </w:r>
      <w:r>
        <w:rPr>
          <w:rFonts w:ascii="Times Roman" w:hAnsi="Times Roman"/>
          <w:rtl w:val="0"/>
        </w:rPr>
        <w:t>.</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All these factors led Florida to become known as the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"https://ir.law.fsu.edu/lr/vol35/iss2/1/"</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most transparent state in the nation</w:t>
      </w:r>
      <w:r>
        <w:rPr>
          <w:rFonts w:ascii="Times Roman" w:cs="Times Roman" w:hAnsi="Times Roman" w:eastAsia="Times Roman"/>
        </w:rPr>
        <w:fldChar w:fldCharType="end" w:fldLock="0"/>
      </w:r>
      <w:r>
        <w:rPr>
          <w:rFonts w:ascii="Times Roman" w:hAnsi="Times Roman"/>
          <w:rtl w:val="0"/>
        </w:rPr>
        <w:t>.</w:t>
      </w:r>
    </w:p>
    <w:p>
      <w:pPr>
        <w:pStyle w:val="Default"/>
        <w:suppressAutoHyphens w:val="1"/>
        <w:spacing w:before="0" w:after="299" w:line="240" w:lineRule="auto"/>
        <w:rPr>
          <w:rFonts w:ascii="Times Roman" w:cs="Times Roman" w:hAnsi="Times Roman" w:eastAsia="Times Roman"/>
          <w:b w:val="1"/>
          <w:bCs w:val="1"/>
          <w:sz w:val="36"/>
          <w:szCs w:val="36"/>
        </w:rPr>
      </w:pPr>
      <w:r>
        <w:rPr>
          <w:rFonts w:ascii="Times Roman" w:hAnsi="Times Roman"/>
          <w:b w:val="1"/>
          <w:bCs w:val="1"/>
          <w:sz w:val="36"/>
          <w:szCs w:val="36"/>
          <w:rtl w:val="0"/>
          <w:lang w:val="en-US"/>
        </w:rPr>
        <w:t>Increasing clouds</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Fast forward to 2025, and we see an entirely different climate in Florida.</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The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"https://www.pewresearch.org/journalism/fact-sheet/newspapers/"</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decline of newspapers</w:t>
      </w:r>
      <w:r>
        <w:rPr>
          <w:rFonts w:ascii="Times Roman" w:cs="Times Roman" w:hAnsi="Times Roman" w:eastAsia="Times Roman"/>
        </w:rPr>
        <w:fldChar w:fldCharType="end" w:fldLock="0"/>
      </w:r>
      <w:r>
        <w:rPr>
          <w:rFonts w:ascii="Times Roman" w:hAnsi="Times Roman"/>
          <w:rtl w:val="0"/>
          <w:lang w:val="en-US"/>
        </w:rPr>
        <w:t xml:space="preserve"> has meant fewer reporters pushing for records, fewer editors advocating for transparency, and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"https://knightfoundation.org/reports/defense-first-amendment/"</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fewer owners suing</w:t>
      </w:r>
      <w:r>
        <w:rPr>
          <w:rFonts w:ascii="Times Roman" w:cs="Times Roman" w:hAnsi="Times Roman" w:eastAsia="Times Roman"/>
        </w:rPr>
        <w:fldChar w:fldCharType="end" w:fldLock="0"/>
      </w:r>
      <w:r>
        <w:rPr>
          <w:rFonts w:ascii="Times Roman" w:hAnsi="Times Roman"/>
          <w:rtl w:val="0"/>
          <w:lang w:val="en-US"/>
        </w:rPr>
        <w:t xml:space="preserve"> government agencies.</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Copy charges related to getting public records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"https://doi.org/10.1016/j.giq.2023.101879"</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create barriers</w:t>
      </w:r>
      <w:r>
        <w:rPr>
          <w:rFonts w:ascii="Times Roman" w:cs="Times Roman" w:hAnsi="Times Roman" w:eastAsia="Times Roman"/>
        </w:rPr>
        <w:fldChar w:fldCharType="end" w:fldLock="0"/>
      </w:r>
      <w:r>
        <w:rPr>
          <w:rFonts w:ascii="Times Roman" w:hAnsi="Times Roman"/>
          <w:rtl w:val="0"/>
          <w:lang w:val="en-US"/>
        </w:rPr>
        <w:t xml:space="preserve"> for average citizens. Research shows that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"https://doi.org/10.32473/joci.v3i3.129757"</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providing fee waivers</w:t>
      </w:r>
      <w:r>
        <w:rPr>
          <w:rFonts w:ascii="Times Roman" w:cs="Times Roman" w:hAnsi="Times Roman" w:eastAsia="Times Roman"/>
        </w:rPr>
        <w:fldChar w:fldCharType="end" w:fldLock="0"/>
      </w:r>
      <w:r>
        <w:rPr>
          <w:rFonts w:ascii="Times Roman" w:hAnsi="Times Roman"/>
          <w:rtl w:val="0"/>
          <w:lang w:val="en-US"/>
        </w:rPr>
        <w:t xml:space="preserve"> would increase accessibility without significant costs.</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Through the years, legislators became emboldened to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"https://scholarship.law.duke.edu/dlj/vol73/iss2/4/"</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pass more exemptions</w:t>
      </w:r>
      <w:r>
        <w:rPr>
          <w:rFonts w:ascii="Times Roman" w:cs="Times Roman" w:hAnsi="Times Roman" w:eastAsia="Times Roman"/>
        </w:rPr>
        <w:fldChar w:fldCharType="end" w:fldLock="0"/>
      </w:r>
      <w:r>
        <w:rPr>
          <w:rFonts w:ascii="Times Roman" w:hAnsi="Times Roman"/>
          <w:rtl w:val="0"/>
          <w:lang w:val="en-US"/>
        </w:rPr>
        <w:t xml:space="preserve"> to the Florida Sunshine Law </w:t>
      </w:r>
      <w:r>
        <w:rPr>
          <w:rFonts w:ascii="Times Roman" w:hAnsi="Times Roman" w:hint="default"/>
          <w:rtl w:val="0"/>
        </w:rPr>
        <w:t xml:space="preserve">–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"https://www.rcfp.org/open-government-guide/florida/"</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more than 1,100</w:t>
      </w:r>
      <w:r>
        <w:rPr>
          <w:rFonts w:ascii="Times Roman" w:cs="Times Roman" w:hAnsi="Times Roman" w:eastAsia="Times Roman"/>
        </w:rPr>
        <w:fldChar w:fldCharType="end" w:fldLock="0"/>
      </w:r>
      <w:r>
        <w:rPr>
          <w:rFonts w:ascii="Times Roman" w:hAnsi="Times Roman"/>
          <w:rtl w:val="0"/>
          <w:lang w:val="en-US"/>
        </w:rPr>
        <w:t xml:space="preserve"> and growing. Some of those exemptions were focused on protecting personal privacy </w:t>
      </w:r>
      <w:r>
        <w:rPr>
          <w:rFonts w:ascii="Times Roman" w:hAnsi="Times Roman" w:hint="default"/>
          <w:rtl w:val="0"/>
        </w:rPr>
        <w:t xml:space="preserve">– </w:t>
      </w:r>
      <w:r>
        <w:rPr>
          <w:rFonts w:ascii="Times Roman" w:hAnsi="Times Roman"/>
          <w:rtl w:val="0"/>
          <w:lang w:val="en-US"/>
        </w:rPr>
        <w:t xml:space="preserve">for example, in reaction to journalists requesting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"https://nsuworks.nova.edu/cgi/viewcontent.cgi?referer=&amp;httpsredir=1&amp;article=1348&amp;context=nlr"</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the autopsy file</w:t>
      </w:r>
      <w:r>
        <w:rPr>
          <w:rFonts w:ascii="Times Roman" w:cs="Times Roman" w:hAnsi="Times Roman" w:eastAsia="Times Roman"/>
        </w:rPr>
        <w:fldChar w:fldCharType="end" w:fldLock="0"/>
      </w:r>
      <w:r>
        <w:rPr>
          <w:rFonts w:ascii="Times Roman" w:hAnsi="Times Roman"/>
          <w:rtl w:val="0"/>
          <w:lang w:val="en-US"/>
        </w:rPr>
        <w:t xml:space="preserve"> of NASCAR driver Dale Earnhardt after his 2001 death.</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Fear of terrorists following 9/11 led to a flurry of exemptions, such as hiding records about crop dusters to prevent al-Qaida from hijacking planes to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"https://www.nbcnews.com/id/wbna4808551"</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spread anthrax</w:t>
      </w:r>
      <w:r>
        <w:rPr>
          <w:rFonts w:ascii="Times Roman" w:cs="Times Roman" w:hAnsi="Times Roman" w:eastAsia="Times Roman"/>
        </w:rPr>
        <w:fldChar w:fldCharType="end" w:fldLock="0"/>
      </w:r>
      <w:r>
        <w:rPr>
          <w:rFonts w:ascii="Times Roman" w:hAnsi="Times Roman"/>
          <w:rtl w:val="0"/>
        </w:rPr>
        <w:t>.</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Companies profiting from public records sparked another backlash. For example, some companies acquired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"https://scholarship.law.ufl.edu/flr/vol66/iss2/8/"</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public mugshots</w:t>
      </w:r>
      <w:r>
        <w:rPr>
          <w:rFonts w:ascii="Times Roman" w:cs="Times Roman" w:hAnsi="Times Roman" w:eastAsia="Times Roman"/>
        </w:rPr>
        <w:fldChar w:fldCharType="end" w:fldLock="0"/>
      </w:r>
      <w:r>
        <w:rPr>
          <w:rFonts w:ascii="Times Roman" w:hAnsi="Times Roman"/>
          <w:rtl w:val="0"/>
          <w:lang w:val="en-US"/>
        </w:rPr>
        <w:t xml:space="preserve">, posted them online and allowed people to have them removed for a price. Some attorneys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"https://www2.stetson.edu/law-review/wp-content/uploads/2020/02/Winter-2015-44.2-Article-4x_compressed.pdf"</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gamed the fee-shifting provision</w:t>
      </w:r>
      <w:r>
        <w:rPr>
          <w:rFonts w:ascii="Times Roman" w:cs="Times Roman" w:hAnsi="Times Roman" w:eastAsia="Times Roman"/>
        </w:rPr>
        <w:fldChar w:fldCharType="end" w:fldLock="0"/>
      </w:r>
      <w:r>
        <w:rPr>
          <w:rFonts w:ascii="Times Roman" w:hAnsi="Times Roman"/>
          <w:rtl w:val="0"/>
          <w:lang w:val="en-US"/>
        </w:rPr>
        <w:t>, submitting public record requests that would be difficult to fulfill, sued immediately and then settled with agencies for thousands of dollars.</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Elected leaders turned against transparency, Petersen, who now directs the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"https://flcga.org/"</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Florida Center for Government Accountability</w:t>
      </w:r>
      <w:r>
        <w:rPr>
          <w:rFonts w:ascii="Times Roman" w:cs="Times Roman" w:hAnsi="Times Roman" w:eastAsia="Times Roman"/>
        </w:rPr>
        <w:fldChar w:fldCharType="end" w:fldLock="0"/>
      </w:r>
      <w:r>
        <w:rPr>
          <w:rFonts w:ascii="Times Roman" w:hAnsi="Times Roman"/>
          <w:rtl w:val="0"/>
          <w:lang w:val="en-US"/>
        </w:rPr>
        <w:t>, told me recently. One of the prominent examples she points to is Gov. Ron DeSantis</w:t>
      </w:r>
      <w:r>
        <w:rPr>
          <w:rFonts w:ascii="Times Roman" w:hAnsi="Times Roman" w:hint="default"/>
          <w:rtl w:val="1"/>
        </w:rPr>
        <w:t xml:space="preserve">’ </w:t>
      </w:r>
      <w:r>
        <w:rPr>
          <w:rFonts w:ascii="Times Roman" w:hAnsi="Times Roman"/>
          <w:rtl w:val="0"/>
          <w:lang w:val="en-US"/>
        </w:rPr>
        <w:t xml:space="preserve">refusal to disclose his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"https://www.tallahassee.com/story/news/politics/2024/08/30/new-comments-raise-questions-on-florida-concealing-desantis-records/75012867007/"</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travel expense records</w:t>
      </w:r>
      <w:r>
        <w:rPr>
          <w:rFonts w:ascii="Times Roman" w:cs="Times Roman" w:hAnsi="Times Roman" w:eastAsia="Times Roman"/>
        </w:rPr>
        <w:fldChar w:fldCharType="end" w:fldLock="0"/>
      </w:r>
      <w:r>
        <w:rPr>
          <w:rFonts w:ascii="Times Roman" w:hAnsi="Times Roman"/>
          <w:rtl w:val="0"/>
        </w:rPr>
        <w:t>.</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I hear it every week </w:t>
      </w:r>
      <w:r>
        <w:rPr>
          <w:rFonts w:ascii="Times Roman" w:hAnsi="Times Roman" w:hint="default"/>
          <w:rtl w:val="0"/>
        </w:rPr>
        <w:t xml:space="preserve">– </w:t>
      </w:r>
      <w:r>
        <w:rPr>
          <w:rFonts w:ascii="Times Roman" w:hAnsi="Times Roman"/>
          <w:rtl w:val="0"/>
          <w:lang w:val="en-US"/>
        </w:rPr>
        <w:t xml:space="preserve">calls from journalists and others stymied by state and local government agencies. They often cite high copy fees for public records, claims of exemptions and outright ghosting by agencies. One reporter encountered Miami city commissioners sworn in at a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"https://www.wlrn.org/government-politics/2023-12-02/new-miami-commissioners-sworn-in-at-private-ceremony"</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private ceremony</w:t>
      </w:r>
      <w:r>
        <w:rPr>
          <w:rFonts w:ascii="Times Roman" w:cs="Times Roman" w:hAnsi="Times Roman" w:eastAsia="Times Roman"/>
        </w:rPr>
        <w:fldChar w:fldCharType="end" w:fldLock="0"/>
      </w:r>
      <w:r>
        <w:rPr>
          <w:rFonts w:ascii="Times Roman" w:hAnsi="Times Roman"/>
          <w:rtl w:val="0"/>
          <w:lang w:val="en-US"/>
        </w:rPr>
        <w:t xml:space="preserve">. Another challenged Tallahassee police refusing to provide information about an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"https://www.tallahassee.com/story/news/local/2024/03/15/marsys-law-ruling-tallahassee-police-shield-officer-in-tony-mcdade-shooting/72106374007/"</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officer-involved shooting</w:t>
      </w:r>
      <w:r>
        <w:rPr>
          <w:rFonts w:ascii="Times Roman" w:cs="Times Roman" w:hAnsi="Times Roman" w:eastAsia="Times Roman"/>
        </w:rPr>
        <w:fldChar w:fldCharType="end" w:fldLock="0"/>
      </w:r>
      <w:r>
        <w:rPr>
          <w:rFonts w:ascii="Times Roman" w:hAnsi="Times Roman"/>
          <w:rtl w:val="0"/>
          <w:lang w:val="en-US"/>
        </w:rPr>
        <w:t xml:space="preserve">. A college journalism student was told she had to pay $1,665 for records about Florida dams that could fail and ended up pleading with the government to </w:t>
      </w:r>
      <w:r>
        <w:rPr>
          <w:rFonts w:ascii="Times Roman" w:hAnsi="Times Roman" w:hint="default"/>
          <w:rtl w:val="1"/>
          <w:lang w:val="ar-SA" w:bidi="ar-SA"/>
        </w:rPr>
        <w:t>“</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"https://www.wuft.org/environment/2024-12-16/free-the-dam-records"</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free the dam records</w:t>
      </w:r>
      <w:r>
        <w:rPr>
          <w:rFonts w:ascii="Times Roman" w:cs="Times Roman" w:hAnsi="Times Roman" w:eastAsia="Times Roman"/>
        </w:rPr>
        <w:fldChar w:fldCharType="end" w:fldLock="0"/>
      </w:r>
      <w:r>
        <w:rPr>
          <w:rFonts w:ascii="Times Roman" w:hAnsi="Times Roman"/>
          <w:rtl w:val="0"/>
        </w:rPr>
        <w:t>.</w:t>
      </w:r>
      <w:r>
        <w:rPr>
          <w:rFonts w:ascii="Times Roman" w:hAnsi="Times Roman" w:hint="default"/>
          <w:rtl w:val="0"/>
        </w:rPr>
        <w:t>”</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One of my studies from 2019 indicated that, on average, if you requested a public record in Florida, you would receive it about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"https://drive.google.com/file/d/1R9PBJrjTreetcD-epJEq-o8ZSWZPKRjv/view"</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39% of the time</w:t>
      </w:r>
      <w:r>
        <w:rPr>
          <w:rFonts w:ascii="Times Roman" w:cs="Times Roman" w:hAnsi="Times Roman" w:eastAsia="Times Roman"/>
        </w:rPr>
        <w:fldChar w:fldCharType="end" w:fldLock="0"/>
      </w:r>
      <w:r>
        <w:rPr>
          <w:rFonts w:ascii="Times Roman" w:hAnsi="Times Roman"/>
          <w:rtl w:val="0"/>
          <w:lang w:val="en-US"/>
        </w:rPr>
        <w:t>. That placed the state 31st in the nation, the bottom half.</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More recent data from the nonprofit MuckRock reports Florida</w:t>
      </w:r>
      <w:r>
        <w:rPr>
          <w:rFonts w:ascii="Times Roman" w:hAnsi="Times Roman" w:hint="default"/>
          <w:rtl w:val="1"/>
        </w:rPr>
        <w:t>’</w:t>
      </w:r>
      <w:r>
        <w:rPr>
          <w:rFonts w:ascii="Times Roman" w:hAnsi="Times Roman"/>
          <w:rtl w:val="0"/>
          <w:lang w:val="en-US"/>
        </w:rPr>
        <w:t xml:space="preserve">s percentage declining </w:t>
      </w:r>
      <w:r>
        <w:rPr>
          <w:rFonts w:ascii="Times Roman" w:hAnsi="Times Roman" w:hint="default"/>
          <w:rtl w:val="0"/>
        </w:rPr>
        <w:t xml:space="preserve">– </w:t>
      </w:r>
      <w:r>
        <w:rPr>
          <w:rFonts w:ascii="Times Roman" w:hAnsi="Times Roman"/>
          <w:rtl w:val="0"/>
          <w:lang w:val="en-US"/>
        </w:rPr>
        <w:t xml:space="preserve">as of February 2025,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"https://www.muckrock.com/place/united-states-of-america/florida/"</w:instrText>
      </w:r>
      <w:r>
        <w:rPr>
          <w:rStyle w:val="Hyperlink.0"/>
          <w:rFonts w:ascii="Times Roman" w:cs="Times Roman" w:hAnsi="Times Roman" w:eastAsia="Times Roman"/>
        </w:rPr>
        <w:fldChar w:fldCharType="separate" w:fldLock="0"/>
      </w:r>
      <w:r>
        <w:rPr>
          <w:rStyle w:val="Hyperlink.0"/>
          <w:rFonts w:ascii="Times Roman" w:hAnsi="Times Roman"/>
          <w:rtl w:val="0"/>
        </w:rPr>
        <w:t>to 35%</w:t>
      </w:r>
      <w:r>
        <w:rPr>
          <w:rFonts w:ascii="Times Roman" w:cs="Times Roman" w:hAnsi="Times Roman" w:eastAsia="Times Roman"/>
        </w:rPr>
        <w:fldChar w:fldCharType="end" w:fldLock="0"/>
      </w:r>
      <w:r>
        <w:rPr>
          <w:rFonts w:ascii="Times Roman" w:hAnsi="Times Roman"/>
          <w:rtl w:val="0"/>
        </w:rPr>
        <w:t>.</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Bobby Block, current director of the Florida First Amendment Foundation, wrote in February that </w:t>
      </w:r>
      <w:r>
        <w:rPr>
          <w:rFonts w:ascii="Times Roman" w:hAnsi="Times Roman" w:hint="default"/>
          <w:rtl w:val="1"/>
          <w:lang w:val="ar-SA" w:bidi="ar-SA"/>
        </w:rPr>
        <w:t>“</w:t>
      </w:r>
      <w:r>
        <w:rPr>
          <w:rFonts w:ascii="Times Roman" w:hAnsi="Times Roman"/>
          <w:rtl w:val="0"/>
          <w:lang w:val="en-US"/>
        </w:rPr>
        <w:t xml:space="preserve">There was a time when Florida set the gold standard for open government. </w:t>
      </w:r>
      <w:r>
        <w:rPr>
          <w:rFonts w:ascii="Times Roman" w:hAnsi="Times Roman" w:hint="default"/>
          <w:rtl w:val="0"/>
        </w:rPr>
        <w:t xml:space="preserve">…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"https://www.palmbeachpost.com/story/opinion/columns/2025/02/08/florida-desantis-end-public-records-laws-government-information-transparency/78248029007/"</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Those days are over</w:t>
      </w:r>
      <w:r>
        <w:rPr>
          <w:rFonts w:ascii="Times Roman" w:cs="Times Roman" w:hAnsi="Times Roman" w:eastAsia="Times Roman"/>
        </w:rPr>
        <w:fldChar w:fldCharType="end" w:fldLock="0"/>
      </w:r>
      <w:r>
        <w:rPr>
          <w:rFonts w:ascii="Times Roman" w:hAnsi="Times Roman"/>
          <w:rtl w:val="0"/>
        </w:rPr>
        <w:t>.</w:t>
      </w:r>
      <w:r>
        <w:rPr>
          <w:rFonts w:ascii="Times Roman" w:hAnsi="Times Roman" w:hint="default"/>
          <w:rtl w:val="0"/>
        </w:rPr>
        <w:t>”</w:t>
      </w:r>
    </w:p>
    <w:p>
      <w:pPr>
        <w:pStyle w:val="Default"/>
        <w:suppressAutoHyphens w:val="1"/>
        <w:spacing w:before="0" w:after="299" w:line="240" w:lineRule="auto"/>
        <w:rPr>
          <w:rFonts w:ascii="Times Roman" w:cs="Times Roman" w:hAnsi="Times Roman" w:eastAsia="Times Roman"/>
          <w:b w:val="1"/>
          <w:bCs w:val="1"/>
          <w:sz w:val="36"/>
          <w:szCs w:val="36"/>
        </w:rPr>
      </w:pPr>
      <w:r>
        <w:rPr>
          <w:rFonts w:ascii="Times Roman" w:hAnsi="Times Roman"/>
          <w:b w:val="1"/>
          <w:bCs w:val="1"/>
          <w:sz w:val="36"/>
          <w:szCs w:val="36"/>
          <w:rtl w:val="0"/>
          <w:lang w:val="en-US"/>
        </w:rPr>
        <w:t>Not just Florida</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Florida is reflective of a national trend </w:t>
      </w:r>
      <w:r>
        <w:rPr>
          <w:rFonts w:ascii="Times Roman" w:hAnsi="Times Roman" w:hint="default"/>
          <w:rtl w:val="0"/>
        </w:rPr>
        <w:t xml:space="preserve">– </w:t>
      </w:r>
      <w:r>
        <w:rPr>
          <w:rFonts w:ascii="Times Roman" w:hAnsi="Times Roman"/>
          <w:rtl w:val="0"/>
        </w:rPr>
        <w:t xml:space="preserve">a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"https://scholarship.law.upenn.edu/penn_law_review/vol169/iss6/1/"</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secrecy creep</w:t>
      </w:r>
      <w:r>
        <w:rPr>
          <w:rFonts w:ascii="Times Roman" w:cs="Times Roman" w:hAnsi="Times Roman" w:eastAsia="Times Roman"/>
        </w:rPr>
        <w:fldChar w:fldCharType="end" w:fldLock="0"/>
      </w:r>
      <w:r>
        <w:rPr>
          <w:rFonts w:ascii="Times Roman" w:hAnsi="Times Roman"/>
          <w:rtl w:val="0"/>
          <w:lang w:val="en-US"/>
        </w:rPr>
        <w:t xml:space="preserve"> spreading throughout the country, culminating in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"https://scholarlycommons.law.northwestern.edu/nulr/vol114/iss6/2/"</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transparency deserts</w:t>
      </w:r>
      <w:r>
        <w:rPr>
          <w:rFonts w:ascii="Times Roman" w:cs="Times Roman" w:hAnsi="Times Roman" w:eastAsia="Times Roman"/>
        </w:rPr>
        <w:fldChar w:fldCharType="end" w:fldLock="0"/>
      </w:r>
      <w:r>
        <w:rPr>
          <w:rFonts w:ascii="Times Roman" w:hAnsi="Times Roman"/>
          <w:rtl w:val="0"/>
          <w:lang w:val="en-US"/>
        </w:rPr>
        <w:t xml:space="preserve"> in cities big and small.</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The United States is losing its reputation as a leader in open, accountable government. Its federal Freedom of Information Act, often known as FOIA, ranks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"https://www.rti-rating.org/country-data/"</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78th in strength</w:t>
      </w:r>
      <w:r>
        <w:rPr>
          <w:rFonts w:ascii="Times Roman" w:cs="Times Roman" w:hAnsi="Times Roman" w:eastAsia="Times Roman"/>
        </w:rPr>
        <w:fldChar w:fldCharType="end" w:fldLock="0"/>
      </w:r>
      <w:r>
        <w:rPr>
          <w:rFonts w:ascii="Times Roman" w:hAnsi="Times Roman"/>
          <w:rtl w:val="0"/>
          <w:lang w:val="en-US"/>
        </w:rPr>
        <w:t xml:space="preserve"> out of 140 nations, and continuously drops as new countries adopt better laws. An information commissioner from Africa told me a few months ago that he and his colleagues laugh at the United States</w:t>
      </w:r>
      <w:r>
        <w:rPr>
          <w:rFonts w:ascii="Times Roman" w:hAnsi="Times Roman" w:hint="default"/>
          <w:rtl w:val="1"/>
        </w:rPr>
        <w:t xml:space="preserve">’ </w:t>
      </w:r>
      <w:r>
        <w:rPr>
          <w:rFonts w:ascii="Times Roman" w:hAnsi="Times Roman"/>
          <w:rtl w:val="0"/>
          <w:lang w:val="en-US"/>
        </w:rPr>
        <w:t xml:space="preserve">weak FOIA law, referring to it as a </w:t>
      </w:r>
      <w:r>
        <w:rPr>
          <w:rFonts w:ascii="Times Roman" w:hAnsi="Times Roman" w:hint="default"/>
          <w:rtl w:val="1"/>
          <w:lang w:val="ar-SA" w:bidi="ar-SA"/>
        </w:rPr>
        <w:t>“</w:t>
      </w:r>
      <w:r>
        <w:rPr>
          <w:rFonts w:ascii="Times Roman" w:hAnsi="Times Roman"/>
          <w:rtl w:val="0"/>
          <w:lang w:val="en-US"/>
        </w:rPr>
        <w:t>toothless poodle.</w:t>
      </w:r>
      <w:r>
        <w:rPr>
          <w:rFonts w:ascii="Times Roman" w:hAnsi="Times Roman" w:hint="default"/>
          <w:rtl w:val="0"/>
        </w:rPr>
        <w:t>”</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On average, according to our research, if you asked for a public record in America 10 years ago, you would get it about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"https://drive.google.com/file/d/1R9PBJrjTreetcD-epJEq-o8ZSWZPKRjv/view"</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half the time</w:t>
      </w:r>
      <w:r>
        <w:rPr>
          <w:rFonts w:ascii="Times Roman" w:cs="Times Roman" w:hAnsi="Times Roman" w:eastAsia="Times Roman"/>
        </w:rPr>
        <w:fldChar w:fldCharType="end" w:fldLock="0"/>
      </w:r>
      <w:r>
        <w:rPr>
          <w:rFonts w:ascii="Times Roman" w:hAnsi="Times Roman"/>
          <w:rtl w:val="0"/>
          <w:lang w:val="en-US"/>
        </w:rPr>
        <w:t>. Now, it</w:t>
      </w:r>
      <w:r>
        <w:rPr>
          <w:rFonts w:ascii="Times Roman" w:hAnsi="Times Roman" w:hint="default"/>
          <w:rtl w:val="1"/>
        </w:rPr>
        <w:t>’</w:t>
      </w:r>
      <w:r>
        <w:rPr>
          <w:rFonts w:ascii="Times Roman" w:hAnsi="Times Roman"/>
          <w:rtl w:val="0"/>
          <w:lang w:val="en-US"/>
        </w:rPr>
        <w:t>s down to about a third of the time, and just 12% at the federal level.</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Even the U.S.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"https://www.justice.gov/oip/reports-1"</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Department of Justice</w:t>
      </w:r>
      <w:r>
        <w:rPr>
          <w:rStyle w:val="Hyperlink.0"/>
          <w:rFonts w:ascii="Times Roman" w:hAnsi="Times Roman" w:hint="default"/>
          <w:rtl w:val="1"/>
        </w:rPr>
        <w:t>’</w:t>
      </w:r>
      <w:r>
        <w:rPr>
          <w:rStyle w:val="Hyperlink.0"/>
          <w:rFonts w:ascii="Times Roman" w:hAnsi="Times Roman"/>
          <w:rtl w:val="0"/>
          <w:lang w:val="en-US"/>
        </w:rPr>
        <w:t>s own statistics</w:t>
      </w:r>
      <w:r>
        <w:rPr>
          <w:rFonts w:ascii="Times Roman" w:cs="Times Roman" w:hAnsi="Times Roman" w:eastAsia="Times Roman"/>
        </w:rPr>
        <w:fldChar w:fldCharType="end" w:fldLock="0"/>
      </w:r>
      <w:r>
        <w:rPr>
          <w:rFonts w:ascii="Times Roman" w:hAnsi="Times Roman"/>
          <w:rtl w:val="0"/>
          <w:lang w:val="en-US"/>
        </w:rPr>
        <w:t xml:space="preserve"> show a similar decline in full release of records, and the average response time has nearly doubled over the same period, from 21 to 40 days.</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What happens when compliance reaches 0%?</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Aside from the ramifications on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"https://www.jstor.org/stable/827945"</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democracy itself</w:t>
      </w:r>
      <w:r>
        <w:rPr>
          <w:rFonts w:ascii="Times Roman" w:cs="Times Roman" w:hAnsi="Times Roman" w:eastAsia="Times Roman"/>
        </w:rPr>
        <w:fldChar w:fldCharType="end" w:fldLock="0"/>
      </w:r>
      <w:r>
        <w:rPr>
          <w:rFonts w:ascii="Times Roman" w:hAnsi="Times Roman"/>
          <w:rtl w:val="0"/>
          <w:lang w:val="en-US"/>
        </w:rPr>
        <w:t>, every American will feel the pain in their pocketbooks and everyday lives.</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Studies show that public record laws lead to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"https://doi.org/10.1016/j.jeem.2008.03.002"</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cleaner drinking water</w:t>
      </w:r>
      <w:r>
        <w:rPr>
          <w:rFonts w:ascii="Times Roman" w:cs="Times Roman" w:hAnsi="Times Roman" w:eastAsia="Times Roman"/>
        </w:rPr>
        <w:fldChar w:fldCharType="end" w:fldLock="0"/>
      </w:r>
      <w:r>
        <w:rPr>
          <w:rFonts w:ascii="Times Roman" w:hAnsi="Times Roman"/>
          <w:rtl w:val="0"/>
        </w:rPr>
        <w:t xml:space="preserve">,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"https://doi.org/10.1300/J369v05n04_04"</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safer restaurants</w:t>
      </w:r>
      <w:r>
        <w:rPr>
          <w:rFonts w:ascii="Times Roman" w:cs="Times Roman" w:hAnsi="Times Roman" w:eastAsia="Times Roman"/>
        </w:rPr>
        <w:fldChar w:fldCharType="end" w:fldLock="0"/>
      </w:r>
      <w:r>
        <w:rPr>
          <w:rFonts w:ascii="Times Roman" w:hAnsi="Times Roman"/>
          <w:rtl w:val="0"/>
        </w:rPr>
        <w:t xml:space="preserve">,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"https://doi.org/10.1016/j.giq.2022.101702"</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better-informed school choice</w:t>
      </w:r>
      <w:r>
        <w:rPr>
          <w:rFonts w:ascii="Times Roman" w:cs="Times Roman" w:hAnsi="Times Roman" w:eastAsia="Times Roman"/>
        </w:rPr>
        <w:fldChar w:fldCharType="end" w:fldLock="0"/>
      </w:r>
      <w:r>
        <w:rPr>
          <w:rFonts w:ascii="Times Roman" w:hAnsi="Times Roman"/>
          <w:rtl w:val="0"/>
        </w:rPr>
        <w:t xml:space="preserve">,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"https://doi.org/10.1111/puar.12685"</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less corruption</w:t>
      </w:r>
      <w:r>
        <w:rPr>
          <w:rFonts w:ascii="Times Roman" w:cs="Times Roman" w:hAnsi="Times Roman" w:eastAsia="Times Roman"/>
        </w:rPr>
        <w:fldChar w:fldCharType="end" w:fldLock="0"/>
      </w:r>
      <w:r>
        <w:rPr>
          <w:rFonts w:ascii="Times Roman" w:hAnsi="Times Roman"/>
          <w:rtl w:val="0"/>
          <w:lang w:val="en-US"/>
        </w:rPr>
        <w:t xml:space="preserve">, saved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"https://www.brookings.edu/wp-content/uploads/2018/09/WP44.pdf"</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tax dollars</w:t>
      </w:r>
      <w:r>
        <w:rPr>
          <w:rFonts w:ascii="Times Roman" w:cs="Times Roman" w:hAnsi="Times Roman" w:eastAsia="Times Roman"/>
        </w:rPr>
        <w:fldChar w:fldCharType="end" w:fldLock="0"/>
      </w:r>
      <w:r>
        <w:rPr>
          <w:rFonts w:ascii="Times Roman" w:hAnsi="Times Roman"/>
          <w:rtl w:val="0"/>
          <w:lang w:val="en-US"/>
        </w:rPr>
        <w:t xml:space="preserve"> and a lower chance of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"https://doi.org/10.1177/1043986204271676"</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sex offenders reoffending</w:t>
      </w:r>
      <w:r>
        <w:rPr>
          <w:rFonts w:ascii="Times Roman" w:cs="Times Roman" w:hAnsi="Times Roman" w:eastAsia="Times Roman"/>
        </w:rPr>
        <w:fldChar w:fldCharType="end" w:fldLock="0"/>
      </w:r>
      <w:r>
        <w:rPr>
          <w:rFonts w:ascii="Times Roman" w:hAnsi="Times Roman"/>
          <w:rtl w:val="0"/>
        </w:rPr>
        <w:t>.</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According to Stanford economist James Hamilton, for every dollar spent on public-records journalism, society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"https://www.hup.harvard.edu/books/9780674986817"</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benefits $287</w:t>
      </w:r>
      <w:r>
        <w:rPr>
          <w:rFonts w:ascii="Times Roman" w:cs="Times Roman" w:hAnsi="Times Roman" w:eastAsia="Times Roman"/>
        </w:rPr>
        <w:fldChar w:fldCharType="end" w:fldLock="0"/>
      </w:r>
      <w:r>
        <w:rPr>
          <w:rFonts w:ascii="Times Roman" w:hAnsi="Times Roman"/>
          <w:rtl w:val="0"/>
          <w:lang w:val="en-US"/>
        </w:rPr>
        <w:t xml:space="preserve"> in saved lives and more efficient government.</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Some transparency advocates have raised the alarm on actions taken by the new Trump administration, such as the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"https://www.nytimes.com/2025/02/02/upshot/trump-government-websites-missing-pages.html"</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removal of agency websites</w:t>
      </w:r>
      <w:r>
        <w:rPr>
          <w:rFonts w:ascii="Times Roman" w:cs="Times Roman" w:hAnsi="Times Roman" w:eastAsia="Times Roman"/>
        </w:rPr>
        <w:fldChar w:fldCharType="end" w:fldLock="0"/>
      </w:r>
      <w:r>
        <w:rPr>
          <w:rFonts w:ascii="Times Roman" w:hAnsi="Times Roman"/>
          <w:rtl w:val="0"/>
          <w:lang w:val="en-US"/>
        </w:rPr>
        <w:t xml:space="preserve">, the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"https://www.poynter.org/reporting-editing/2025/public-records-requests-trump-administration-federal-government-foia/"</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firing of FOIA staff</w:t>
      </w:r>
      <w:r>
        <w:rPr>
          <w:rFonts w:ascii="Times Roman" w:cs="Times Roman" w:hAnsi="Times Roman" w:eastAsia="Times Roman"/>
        </w:rPr>
        <w:fldChar w:fldCharType="end" w:fldLock="0"/>
      </w:r>
      <w:r>
        <w:rPr>
          <w:rFonts w:ascii="Times Roman" w:hAnsi="Times Roman"/>
          <w:rtl w:val="0"/>
          <w:lang w:val="en-US"/>
        </w:rPr>
        <w:t xml:space="preserve"> and the dismantling of the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"https://americalabs.org/2025/02/25/statement-on-termination-of-open-government-federal-advisory-committee/"</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Open Government Federal Advisory Committee</w:t>
      </w:r>
      <w:r>
        <w:rPr>
          <w:rFonts w:ascii="Times Roman" w:cs="Times Roman" w:hAnsi="Times Roman" w:eastAsia="Times Roman"/>
        </w:rPr>
        <w:fldChar w:fldCharType="end" w:fldLock="0"/>
      </w:r>
      <w:r>
        <w:rPr>
          <w:rFonts w:ascii="Times Roman" w:hAnsi="Times Roman"/>
          <w:rtl w:val="0"/>
        </w:rPr>
        <w:t>.</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It is likely these efforts will escalate the secrecy creep and allow it to trickle down to the state and local levels. It is important to note, though, that declining transparency is a long-term trend that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"https://doi.org/10.1080/10811680.2021.1856603"</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transcends any one president</w:t>
      </w:r>
      <w:r>
        <w:rPr>
          <w:rFonts w:ascii="Times Roman" w:cs="Times Roman" w:hAnsi="Times Roman" w:eastAsia="Times Roman"/>
        </w:rPr>
        <w:fldChar w:fldCharType="end" w:fldLock="0"/>
      </w:r>
      <w:r>
        <w:rPr>
          <w:rFonts w:ascii="Times Roman" w:hAnsi="Times Roman"/>
          <w:rtl w:val="0"/>
          <w:lang w:val="en-US"/>
        </w:rPr>
        <w:t xml:space="preserve"> or political party. The federal government reached its absolute low in full compliance with FOIA last year, under the Biden administration.</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It</w:t>
      </w:r>
      <w:r>
        <w:rPr>
          <w:rFonts w:ascii="Times Roman" w:hAnsi="Times Roman" w:hint="default"/>
          <w:rtl w:val="1"/>
        </w:rPr>
        <w:t>’</w:t>
      </w:r>
      <w:r>
        <w:rPr>
          <w:rFonts w:ascii="Times Roman" w:hAnsi="Times Roman"/>
          <w:rtl w:val="0"/>
          <w:lang w:val="en-US"/>
        </w:rPr>
        <w:t xml:space="preserve">s easy to point fingers at one politician, but perhaps wiser to look at the entire system, which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"https://scholarship.law.upenn.edu/penn_law_review/vol165/iss5/2/"</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many scholars say is broken</w:t>
      </w:r>
      <w:r>
        <w:rPr>
          <w:rFonts w:ascii="Times Roman" w:cs="Times Roman" w:hAnsi="Times Roman" w:eastAsia="Times Roman"/>
        </w:rPr>
        <w:fldChar w:fldCharType="end" w:fldLock="0"/>
      </w:r>
      <w:r>
        <w:rPr>
          <w:rFonts w:ascii="Times Roman" w:hAnsi="Times Roman"/>
          <w:rtl w:val="0"/>
          <w:lang w:val="en-US"/>
        </w:rPr>
        <w:t xml:space="preserve"> and should be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"https://doi.org/10.1080/10811680.2016.1216687"</w:instrText>
      </w:r>
      <w:r>
        <w:rPr>
          <w:rStyle w:val="Hyperlink.0"/>
          <w:rFonts w:ascii="Times Roman" w:cs="Times Roman" w:hAnsi="Times Roman" w:eastAsia="Times Roman"/>
        </w:rPr>
        <w:fldChar w:fldCharType="separate" w:fldLock="0"/>
      </w:r>
      <w:r>
        <w:rPr>
          <w:rStyle w:val="Hyperlink.0"/>
          <w:rFonts w:ascii="Times Roman" w:hAnsi="Times Roman"/>
          <w:rtl w:val="0"/>
          <w:lang w:val="it-IT"/>
        </w:rPr>
        <w:t>reimagined</w:t>
      </w:r>
      <w:r>
        <w:rPr>
          <w:rFonts w:ascii="Times Roman" w:cs="Times Roman" w:hAnsi="Times Roman" w:eastAsia="Times Roman"/>
        </w:rPr>
        <w:fldChar w:fldCharType="end" w:fldLock="0"/>
      </w:r>
      <w:r>
        <w:rPr>
          <w:rFonts w:ascii="Times Roman" w:hAnsi="Times Roman"/>
          <w:rtl w:val="0"/>
        </w:rPr>
        <w:t>.</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German sociologist Max Weber posited that secrecy is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"https://www.routledge.com/From-Max-Weber-Essays-in-Sociology/Weber/p/book/9780415482691?srsltid=AfmBOopVboK9b1s-cPY0l6xRxGZsALYX3KnpdHL-QrPriE4Zv5l7tyMQ"</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the natural tendency for bureaucracy</w:t>
      </w:r>
      <w:r>
        <w:rPr>
          <w:rFonts w:ascii="Times Roman" w:cs="Times Roman" w:hAnsi="Times Roman" w:eastAsia="Times Roman"/>
        </w:rPr>
        <w:fldChar w:fldCharType="end" w:fldLock="0"/>
      </w:r>
      <w:r>
        <w:rPr>
          <w:rFonts w:ascii="Times Roman" w:hAnsi="Times Roman"/>
          <w:rtl w:val="0"/>
          <w:lang w:val="en-US"/>
        </w:rPr>
        <w:t xml:space="preserve"> if left unchecked. For decades, news companies, particularly in Florida, pushed back against that secrecy through public pressure and litigation.</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With that opposing force weakened, if not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"https://www.usnewsdeserts.com/"</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disappearing</w:t>
      </w:r>
      <w:r>
        <w:rPr>
          <w:rFonts w:ascii="Times Roman" w:cs="Times Roman" w:hAnsi="Times Roman" w:eastAsia="Times Roman"/>
        </w:rPr>
        <w:fldChar w:fldCharType="end" w:fldLock="0"/>
      </w:r>
      <w:r>
        <w:rPr>
          <w:rFonts w:ascii="Times Roman" w:hAnsi="Times Roman"/>
          <w:rtl w:val="0"/>
          <w:lang w:val="en-US"/>
        </w:rPr>
        <w:t>, what or who will replace it?</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 xml:space="preserve">Nonprofit groups have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"https://oxfordre.com/communication/display/10.1093/acrefore/9780190228613.001.0001/acrefore-9780190228613-e-852"</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filled some of the gap</w:t>
      </w:r>
      <w:r>
        <w:rPr>
          <w:rFonts w:ascii="Times Roman" w:cs="Times Roman" w:hAnsi="Times Roman" w:eastAsia="Times Roman"/>
        </w:rPr>
        <w:fldChar w:fldCharType="end" w:fldLock="0"/>
      </w:r>
      <w:r>
        <w:rPr>
          <w:rFonts w:ascii="Times Roman" w:hAnsi="Times Roman"/>
          <w:rtl w:val="0"/>
          <w:lang w:val="en-US"/>
        </w:rPr>
        <w:t xml:space="preserve">, and independent online news sites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"https://inn.org/research/inn-index/2023-fact-sheet-local-news/"</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are growing</w:t>
      </w:r>
      <w:r>
        <w:rPr>
          <w:rFonts w:ascii="Times Roman" w:cs="Times Roman" w:hAnsi="Times Roman" w:eastAsia="Times Roman"/>
        </w:rPr>
        <w:fldChar w:fldCharType="end" w:fldLock="0"/>
      </w:r>
      <w:r>
        <w:rPr>
          <w:rFonts w:ascii="Times Roman" w:hAnsi="Times Roman"/>
          <w:rtl w:val="0"/>
          <w:lang w:val="en-US"/>
        </w:rPr>
        <w:t xml:space="preserve"> and </w:t>
      </w:r>
      <w:r>
        <w:rPr>
          <w:rStyle w:val="Hyperlink.0"/>
          <w:rFonts w:ascii="Times Roman" w:cs="Times Roman" w:hAnsi="Times Roman" w:eastAsia="Times Roman"/>
        </w:rPr>
        <w:fldChar w:fldCharType="begin" w:fldLock="0"/>
      </w:r>
      <w:r>
        <w:rPr>
          <w:rStyle w:val="Hyperlink.0"/>
          <w:rFonts w:ascii="Times Roman" w:cs="Times Roman" w:hAnsi="Times Roman" w:eastAsia="Times Roman"/>
        </w:rPr>
        <w:instrText xml:space="preserve"> HYPERLINK "https://virginiamercury.com/2024/10/18/foia-friday-nonprofit-sues-criminal-justice-services-for-withholding-records-of-officers/"</w:instrText>
      </w:r>
      <w:r>
        <w:rPr>
          <w:rStyle w:val="Hyperlink.0"/>
          <w:rFonts w:ascii="Times Roman" w:cs="Times Roman" w:hAnsi="Times Roman" w:eastAsia="Times Roman"/>
        </w:rPr>
        <w:fldChar w:fldCharType="separate" w:fldLock="0"/>
      </w:r>
      <w:r>
        <w:rPr>
          <w:rStyle w:val="Hyperlink.0"/>
          <w:rFonts w:ascii="Times Roman" w:hAnsi="Times Roman"/>
          <w:rtl w:val="0"/>
          <w:lang w:val="en-US"/>
        </w:rPr>
        <w:t>enforcing public record laws</w:t>
      </w:r>
      <w:r>
        <w:rPr>
          <w:rFonts w:ascii="Times Roman" w:cs="Times Roman" w:hAnsi="Times Roman" w:eastAsia="Times Roman"/>
        </w:rPr>
        <w:fldChar w:fldCharType="end" w:fldLock="0"/>
      </w:r>
      <w:r>
        <w:rPr>
          <w:rFonts w:ascii="Times Roman" w:hAnsi="Times Roman"/>
          <w:rtl w:val="0"/>
        </w:rPr>
        <w:t>.</w:t>
      </w: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But will it be enough? Ultimately, it is up to the citizenry. If the people don</w:t>
      </w:r>
      <w:r>
        <w:rPr>
          <w:rFonts w:ascii="Times Roman" w:hAnsi="Times Roman" w:hint="default"/>
          <w:rtl w:val="1"/>
        </w:rPr>
        <w:t>’</w:t>
      </w:r>
      <w:r>
        <w:rPr>
          <w:rFonts w:ascii="Times Roman" w:hAnsi="Times Roman"/>
          <w:rtl w:val="0"/>
          <w:lang w:val="en-US"/>
        </w:rPr>
        <w:t>t cherish and demand transparent government, then the politicians certainly won</w:t>
      </w:r>
      <w:r>
        <w:rPr>
          <w:rFonts w:ascii="Times Roman" w:hAnsi="Times Roman" w:hint="default"/>
          <w:rtl w:val="1"/>
        </w:rPr>
        <w:t>’</w:t>
      </w:r>
      <w:r>
        <w:rPr>
          <w:rFonts w:ascii="Times Roman" w:hAnsi="Times Roman"/>
          <w:rtl w:val="0"/>
          <w:lang w:val="en-US"/>
        </w:rPr>
        <w:t>t, whether in Florida or the rest of the country.</w:t>
      </w:r>
    </w:p>
    <w:p>
      <w:pPr>
        <w:pStyle w:val="Default"/>
        <w:suppressAutoHyphens w:val="1"/>
        <w:spacing w:before="0" w:after="240" w:line="240" w:lineRule="auto"/>
        <w:rPr>
          <w:rFonts w:ascii="Times Roman" w:cs="Times Roman" w:hAnsi="Times Roman" w:eastAsia="Times Roman"/>
        </w:rPr>
      </w:pPr>
    </w:p>
    <w:p>
      <w:pPr>
        <w:pStyle w:val="Default"/>
        <w:suppressAutoHyphens w:val="1"/>
        <w:spacing w:before="0" w:after="240" w:line="240" w:lineRule="auto"/>
        <w:rPr>
          <w:rFonts w:ascii="Times Roman" w:cs="Times Roman" w:hAnsi="Times Roman" w:eastAsia="Times Roman"/>
        </w:rPr>
      </w:pPr>
      <w:r>
        <w:rPr>
          <w:rFonts w:ascii="Times Roman" w:hAnsi="Times Roman"/>
          <w:rtl w:val="0"/>
          <w:lang w:val="en-US"/>
        </w:rPr>
        <w:t>-----</w:t>
      </w:r>
    </w:p>
    <w:p>
      <w:pPr>
        <w:pStyle w:val="Default"/>
        <w:suppressAutoHyphens w:val="1"/>
        <w:spacing w:before="0" w:after="240" w:line="240" w:lineRule="auto"/>
        <w:rPr>
          <w:rFonts w:ascii="Times Roman" w:cs="Times Roman" w:hAnsi="Times Roman" w:eastAsia="Times Roman"/>
        </w:rPr>
      </w:pPr>
    </w:p>
    <w:p>
      <w:pPr>
        <w:pStyle w:val="Default"/>
        <w:suppressAutoHyphens w:val="1"/>
        <w:spacing w:before="0" w:after="240" w:line="240" w:lineRule="auto"/>
        <w:rPr>
          <w:rFonts w:ascii="Times Roman" w:cs="Times Roman" w:hAnsi="Times Roman" w:eastAsia="Times Roman"/>
          <w:i w:val="1"/>
          <w:iCs w:val="1"/>
        </w:rPr>
      </w:pPr>
      <w:r>
        <w:rPr>
          <w:rFonts w:ascii="Times Roman" w:hAnsi="Times Roman"/>
          <w:i w:val="1"/>
          <w:iCs w:val="1"/>
          <w:rtl w:val="0"/>
          <w:lang w:val="en-US"/>
        </w:rPr>
        <w:t>The Freedom of Information Project is dedicated to protecting a robust, uninhibited marketplace of ideas and exploring what access to public information looks like in the digital age. As director,</w:t>
      </w:r>
      <w:r>
        <w:rPr>
          <w:rFonts w:ascii="Times Roman" w:hAnsi="Times Roman" w:hint="default"/>
          <w:i w:val="1"/>
          <w:iCs w:val="1"/>
          <w:rtl w:val="0"/>
        </w:rPr>
        <w:t> </w:t>
      </w:r>
      <w:r>
        <w:rPr>
          <w:rFonts w:ascii="Times Roman" w:hAnsi="Times Roman"/>
          <w:i w:val="1"/>
          <w:iCs w:val="1"/>
          <w:rtl w:val="0"/>
          <w:lang w:val="fr-FR"/>
        </w:rPr>
        <w:t>David Cuillier</w:t>
      </w:r>
      <w:r>
        <w:rPr>
          <w:rFonts w:ascii="Times Roman" w:hAnsi="Times Roman" w:hint="default"/>
          <w:i w:val="1"/>
          <w:iCs w:val="1"/>
          <w:rtl w:val="0"/>
        </w:rPr>
        <w:t> </w:t>
      </w:r>
      <w:r>
        <w:rPr>
          <w:rFonts w:ascii="Times Roman" w:hAnsi="Times Roman"/>
          <w:i w:val="1"/>
          <w:iCs w:val="1"/>
          <w:rtl w:val="0"/>
          <w:lang w:val="en-US"/>
        </w:rPr>
        <w:t>will facilitate public engagement, research and operational collaborations, build capacity and sustainability through fund-raising and grant requests, serve as an expert on matters of access to information and open government practices, and manage a team of collaborators.</w:t>
      </w:r>
    </w:p>
    <w:p>
      <w:pPr>
        <w:pStyle w:val="Default"/>
        <w:suppressAutoHyphens w:val="1"/>
        <w:spacing w:before="0" w:after="240" w:line="240" w:lineRule="auto"/>
        <w:rPr>
          <w:rFonts w:ascii="Times Roman" w:cs="Times Roman" w:hAnsi="Times Roman" w:eastAsia="Times Roman"/>
          <w:i w:val="1"/>
          <w:iCs w:val="1"/>
        </w:rPr>
      </w:pPr>
      <w:r>
        <w:rPr>
          <w:rFonts w:ascii="Times Roman" w:hAnsi="Times Roman"/>
          <w:i w:val="1"/>
          <w:iCs w:val="1"/>
          <w:rtl w:val="0"/>
          <w:lang w:val="en-US"/>
        </w:rPr>
        <w:t>Previously, Cuillier was an associate professor and director of graduate studies at the University of Arizona School of Journalism. A leading authority on freedom of information, he also served as president of the</w:t>
      </w:r>
      <w:r>
        <w:rPr>
          <w:rFonts w:ascii="Times Roman" w:hAnsi="Times Roman" w:hint="default"/>
          <w:i w:val="1"/>
          <w:iCs w:val="1"/>
          <w:rtl w:val="0"/>
        </w:rPr>
        <w:t> </w:t>
      </w:r>
      <w:r>
        <w:rPr>
          <w:rFonts w:ascii="Times Roman" w:hAnsi="Times Roman"/>
          <w:i w:val="1"/>
          <w:iCs w:val="1"/>
          <w:rtl w:val="0"/>
          <w:lang w:val="en-US"/>
        </w:rPr>
        <w:t xml:space="preserve">National Freedom of Information Coalition. During the past two decades, Cuillier has taught more than 10,000 journalists, students and citizens on how to acquire public records, and is co-author of </w:t>
      </w:r>
      <w:r>
        <w:rPr>
          <w:rFonts w:ascii="Times Roman" w:hAnsi="Times Roman" w:hint="default"/>
          <w:i w:val="1"/>
          <w:iCs w:val="1"/>
          <w:rtl w:val="1"/>
          <w:lang w:val="ar-SA" w:bidi="ar-SA"/>
        </w:rPr>
        <w:t>“</w:t>
      </w:r>
      <w:r>
        <w:rPr>
          <w:rFonts w:ascii="Times Roman" w:hAnsi="Times Roman"/>
          <w:i w:val="1"/>
          <w:iCs w:val="1"/>
          <w:rtl w:val="0"/>
          <w:lang w:val="en-US"/>
        </w:rPr>
        <w:t>The Art of Access: Strategies for Acquiring Public Records</w:t>
      </w:r>
      <w:r>
        <w:rPr>
          <w:rFonts w:ascii="Times Roman" w:hAnsi="Times Roman" w:hint="default"/>
          <w:i w:val="1"/>
          <w:iCs w:val="1"/>
          <w:rtl w:val="0"/>
        </w:rPr>
        <w:t xml:space="preserve">” </w:t>
      </w:r>
      <w:r>
        <w:rPr>
          <w:rFonts w:ascii="Times Roman" w:hAnsi="Times Roman"/>
          <w:i w:val="1"/>
          <w:iCs w:val="1"/>
          <w:rtl w:val="0"/>
          <w:lang w:val="en-US"/>
        </w:rPr>
        <w:t xml:space="preserve">and </w:t>
      </w:r>
      <w:r>
        <w:rPr>
          <w:rFonts w:ascii="Times Roman" w:hAnsi="Times Roman" w:hint="default"/>
          <w:i w:val="1"/>
          <w:iCs w:val="1"/>
          <w:rtl w:val="1"/>
          <w:lang w:val="ar-SA" w:bidi="ar-SA"/>
        </w:rPr>
        <w:t>“</w:t>
      </w:r>
      <w:r>
        <w:rPr>
          <w:rFonts w:ascii="Times Roman" w:hAnsi="Times Roman"/>
          <w:i w:val="1"/>
          <w:iCs w:val="1"/>
          <w:rtl w:val="0"/>
          <w:lang w:val="en-US"/>
        </w:rPr>
        <w:t>Transparency 2.0: Digital Data and Privacy in a Wired World.</w:t>
      </w:r>
      <w:r>
        <w:rPr>
          <w:rFonts w:ascii="Times Roman" w:hAnsi="Times Roman" w:hint="default"/>
          <w:i w:val="1"/>
          <w:iCs w:val="1"/>
          <w:rtl w:val="0"/>
        </w:rPr>
        <w:t>”</w:t>
      </w:r>
    </w:p>
    <w:p>
      <w:pPr>
        <w:pStyle w:val="Default"/>
        <w:suppressAutoHyphens w:val="1"/>
        <w:spacing w:before="0" w:after="240" w:line="240" w:lineRule="auto"/>
      </w:pPr>
      <w:r>
        <w:rPr>
          <w:rFonts w:ascii="Times Roman" w:hAnsi="Times Roman"/>
          <w:i w:val="1"/>
          <w:iCs w:val="1"/>
          <w:rtl w:val="0"/>
          <w:lang w:val="en-US"/>
        </w:rPr>
        <w:t>He is a member of the Federal FOIA Advisory Committee, which provides guidance to the National Archivist on how to improve the Freedom of Information Act, and he has testified three times before Congress regarding FOIA.</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ee"/>
      <w:u w:val="single"/>
      <w14:textFill>
        <w14:solidFill>
          <w14:srgbClr w14:val="0000E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